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C9" w:rsidRDefault="00092CC9" w:rsidP="00092CC9">
      <w:pPr>
        <w:spacing w:after="0"/>
        <w:rPr>
          <w:sz w:val="36"/>
          <w:szCs w:val="36"/>
          <w:lang w:bidi="ar-EG"/>
        </w:rPr>
      </w:pPr>
      <w:r>
        <w:rPr>
          <w:sz w:val="72"/>
          <w:szCs w:val="72"/>
          <w:lang w:bidi="ar-EG"/>
        </w:rPr>
        <w:t>Sohag-Medical-College-Conference</w:t>
      </w:r>
      <w:bookmarkStart w:id="0" w:name="_GoBack"/>
      <w:bookmarkEnd w:id="0"/>
    </w:p>
    <w:p w:rsidR="00092CC9" w:rsidRDefault="00092CC9" w:rsidP="00410842">
      <w:pPr>
        <w:spacing w:after="0"/>
        <w:jc w:val="both"/>
        <w:rPr>
          <w:rFonts w:hint="cs"/>
          <w:sz w:val="36"/>
          <w:szCs w:val="36"/>
          <w:rtl/>
          <w:lang w:bidi="ar-EG"/>
        </w:rPr>
      </w:pPr>
    </w:p>
    <w:p w:rsidR="00092CC9" w:rsidRDefault="00092CC9" w:rsidP="00410842">
      <w:pPr>
        <w:spacing w:after="0"/>
        <w:jc w:val="both"/>
        <w:rPr>
          <w:rFonts w:hint="cs"/>
          <w:sz w:val="36"/>
          <w:szCs w:val="36"/>
          <w:rtl/>
          <w:lang w:bidi="ar-EG"/>
        </w:rPr>
      </w:pPr>
    </w:p>
    <w:p w:rsidR="00092CC9" w:rsidRDefault="00092CC9" w:rsidP="00410842">
      <w:pPr>
        <w:spacing w:after="0"/>
        <w:jc w:val="both"/>
        <w:rPr>
          <w:rFonts w:hint="cs"/>
          <w:sz w:val="36"/>
          <w:szCs w:val="36"/>
          <w:rtl/>
          <w:lang w:bidi="ar-EG"/>
        </w:rPr>
      </w:pPr>
    </w:p>
    <w:p w:rsidR="00092CC9" w:rsidRDefault="00092CC9" w:rsidP="00410842">
      <w:pPr>
        <w:spacing w:after="0"/>
        <w:jc w:val="both"/>
        <w:rPr>
          <w:rFonts w:hint="cs"/>
          <w:sz w:val="36"/>
          <w:szCs w:val="36"/>
          <w:rtl/>
          <w:lang w:bidi="ar-EG"/>
        </w:rPr>
      </w:pPr>
    </w:p>
    <w:p w:rsidR="00092CC9" w:rsidRDefault="00092CC9" w:rsidP="00410842">
      <w:pPr>
        <w:spacing w:after="0"/>
        <w:jc w:val="both"/>
        <w:rPr>
          <w:rFonts w:hint="cs"/>
          <w:sz w:val="36"/>
          <w:szCs w:val="36"/>
          <w:rtl/>
          <w:lang w:bidi="ar-EG"/>
        </w:rPr>
      </w:pPr>
    </w:p>
    <w:p w:rsidR="00092CC9" w:rsidRDefault="00092CC9" w:rsidP="00410842">
      <w:pPr>
        <w:spacing w:after="0"/>
        <w:jc w:val="both"/>
        <w:rPr>
          <w:rFonts w:hint="cs"/>
          <w:sz w:val="36"/>
          <w:szCs w:val="36"/>
          <w:rtl/>
          <w:lang w:bidi="ar-EG"/>
        </w:rPr>
      </w:pPr>
    </w:p>
    <w:tbl>
      <w:tblPr>
        <w:tblW w:w="24920" w:type="dxa"/>
        <w:tblInd w:w="93" w:type="dxa"/>
        <w:tblLook w:val="04A0" w:firstRow="1" w:lastRow="0" w:firstColumn="1" w:lastColumn="0" w:noHBand="0" w:noVBand="1"/>
      </w:tblPr>
      <w:tblGrid>
        <w:gridCol w:w="2542"/>
        <w:gridCol w:w="2418"/>
        <w:gridCol w:w="6392"/>
        <w:gridCol w:w="11449"/>
        <w:gridCol w:w="283"/>
        <w:gridCol w:w="283"/>
        <w:gridCol w:w="283"/>
        <w:gridCol w:w="283"/>
        <w:gridCol w:w="987"/>
      </w:tblGrid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 Kamal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AlSharkawy</w:t>
            </w:r>
            <w:proofErr w:type="spellEnd"/>
          </w:p>
        </w:tc>
        <w:tc>
          <w:tcPr>
            <w:tcW w:w="189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Management of head and neck cancer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Sohag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Where we are?</w:t>
            </w:r>
          </w:p>
        </w:tc>
      </w:tr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Mahmod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Abdelaty</w:t>
            </w:r>
            <w:proofErr w:type="spellEnd"/>
          </w:p>
        </w:tc>
        <w:tc>
          <w:tcPr>
            <w:tcW w:w="189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publications and authors' reactions</w:t>
            </w:r>
          </w:p>
        </w:tc>
      </w:tr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 Dr. Ahmad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Mostafa</w:t>
            </w:r>
            <w:proofErr w:type="spellEnd"/>
          </w:p>
        </w:tc>
        <w:tc>
          <w:tcPr>
            <w:tcW w:w="189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Panorama of pediatric ocular, orbital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periocular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tumors: A 24-year experience</w:t>
            </w:r>
          </w:p>
        </w:tc>
      </w:tr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Fatma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AlZahraa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Yassin</w:t>
            </w:r>
            <w:proofErr w:type="spellEnd"/>
          </w:p>
        </w:tc>
        <w:tc>
          <w:tcPr>
            <w:tcW w:w="189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Diagnostic criteria of well differentiated thyroid tumor of uncertain malignant potential,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histomorphological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immunohistochemical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appraisal</w:t>
            </w:r>
          </w:p>
        </w:tc>
      </w:tr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Islam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</w:t>
            </w:r>
            <w:proofErr w:type="spellEnd"/>
          </w:p>
        </w:tc>
        <w:tc>
          <w:tcPr>
            <w:tcW w:w="17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Supraclavicular artery flap for head and neck oncologic Reconstruction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Karam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Allam</w:t>
            </w:r>
            <w:proofErr w:type="spellEnd"/>
          </w:p>
        </w:tc>
        <w:tc>
          <w:tcPr>
            <w:tcW w:w="17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-orbital reconstruction after tumor resection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Mai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Sayed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Khalifa</w:t>
            </w:r>
            <w:proofErr w:type="spellEnd"/>
          </w:p>
        </w:tc>
        <w:tc>
          <w:tcPr>
            <w:tcW w:w="17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Effectiveness of 18F-FDG PET/CT in detection of loco-regional recurrence of breast cancer in comparison to other diagnostic modalities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Hisham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Abdelghani</w:t>
            </w:r>
            <w:proofErr w:type="spellEnd"/>
          </w:p>
        </w:tc>
        <w:tc>
          <w:tcPr>
            <w:tcW w:w="17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PET/CT assessment of treatment response for patients known to have metastatic breast cancer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Asmaa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Hussein</w:t>
            </w:r>
          </w:p>
        </w:tc>
        <w:tc>
          <w:tcPr>
            <w:tcW w:w="189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Adjuvant hypo fractionated radiotherapy with weekly concomitant boost for treatment of early breast cancer</w:t>
            </w:r>
          </w:p>
        </w:tc>
      </w:tr>
      <w:tr w:rsidR="00092CC9" w:rsidTr="00092CC9">
        <w:trPr>
          <w:gridAfter w:val="1"/>
          <w:wAfter w:w="987" w:type="dxa"/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Seham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Fouad</w:t>
            </w:r>
            <w:proofErr w:type="spellEnd"/>
          </w:p>
        </w:tc>
        <w:tc>
          <w:tcPr>
            <w:tcW w:w="189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Inpatients satisfaction with health services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Sohag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University Hospital</w:t>
            </w:r>
          </w:p>
        </w:tc>
      </w:tr>
      <w:tr w:rsidR="00092CC9" w:rsidTr="00092CC9">
        <w:trPr>
          <w:gridAfter w:val="1"/>
          <w:wAfter w:w="987" w:type="dxa"/>
          <w:trHeight w:val="33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Marwa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Hashim</w:t>
            </w:r>
            <w:proofErr w:type="spellEnd"/>
          </w:p>
        </w:tc>
        <w:tc>
          <w:tcPr>
            <w:tcW w:w="189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Role of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osteopontin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its rs11730582 gene polymorphism in breast cancer</w:t>
            </w:r>
          </w:p>
        </w:tc>
      </w:tr>
      <w:tr w:rsidR="00092CC9" w:rsidTr="00092CC9">
        <w:trPr>
          <w:trHeight w:val="330"/>
        </w:trPr>
        <w:tc>
          <w:tcPr>
            <w:tcW w:w="249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The National Anthem</w:t>
            </w:r>
          </w:p>
        </w:tc>
      </w:tr>
      <w:tr w:rsidR="00092CC9" w:rsidTr="00092CC9">
        <w:trPr>
          <w:trHeight w:val="319"/>
        </w:trPr>
        <w:tc>
          <w:tcPr>
            <w:tcW w:w="113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Hamdy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Saad</w:t>
            </w:r>
            <w:proofErr w:type="spellEnd"/>
          </w:p>
        </w:tc>
        <w:tc>
          <w:tcPr>
            <w:tcW w:w="135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Conference Promo </w:t>
            </w:r>
          </w:p>
        </w:tc>
      </w:tr>
      <w:tr w:rsidR="00092CC9" w:rsidTr="00092CC9">
        <w:trPr>
          <w:trHeight w:val="300"/>
        </w:trPr>
        <w:tc>
          <w:tcPr>
            <w:tcW w:w="1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E. Abu-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Dief</w:t>
            </w:r>
            <w:proofErr w:type="spellEnd"/>
          </w:p>
        </w:tc>
        <w:tc>
          <w:tcPr>
            <w:tcW w:w="135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Introductory remarks by the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Coference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Secretary</w:t>
            </w:r>
          </w:p>
        </w:tc>
      </w:tr>
      <w:tr w:rsidR="00092CC9" w:rsidTr="00092CC9">
        <w:trPr>
          <w:trHeight w:val="300"/>
        </w:trPr>
        <w:tc>
          <w:tcPr>
            <w:tcW w:w="1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 Dr. Hassan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Alnoomany</w:t>
            </w:r>
            <w:proofErr w:type="spellEnd"/>
          </w:p>
        </w:tc>
        <w:tc>
          <w:tcPr>
            <w:tcW w:w="135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Welcome address from the Conference Vice-Chairman</w:t>
            </w:r>
          </w:p>
        </w:tc>
      </w:tr>
      <w:tr w:rsidR="00092CC9" w:rsidTr="00092CC9">
        <w:trPr>
          <w:trHeight w:val="300"/>
        </w:trPr>
        <w:tc>
          <w:tcPr>
            <w:tcW w:w="1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Mostafa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Abdelkhalik</w:t>
            </w:r>
            <w:proofErr w:type="spellEnd"/>
          </w:p>
        </w:tc>
        <w:tc>
          <w:tcPr>
            <w:tcW w:w="135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word from the Conference Chairman</w:t>
            </w:r>
          </w:p>
        </w:tc>
      </w:tr>
      <w:tr w:rsidR="00092CC9" w:rsidTr="00092CC9">
        <w:trPr>
          <w:trHeight w:val="300"/>
        </w:trPr>
        <w:tc>
          <w:tcPr>
            <w:tcW w:w="1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Prof. Dr. Ahmad Aziz</w:t>
            </w:r>
          </w:p>
        </w:tc>
        <w:tc>
          <w:tcPr>
            <w:tcW w:w="135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Sohag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University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Presedint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Opening Remarks</w:t>
            </w:r>
          </w:p>
        </w:tc>
      </w:tr>
      <w:tr w:rsidR="00092CC9" w:rsidTr="00092CC9">
        <w:trPr>
          <w:trHeight w:val="315"/>
        </w:trPr>
        <w:tc>
          <w:tcPr>
            <w:tcW w:w="1135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Governer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Dr. Ahmad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AlAnsary</w:t>
            </w:r>
            <w:proofErr w:type="spellEnd"/>
          </w:p>
        </w:tc>
        <w:tc>
          <w:tcPr>
            <w:tcW w:w="1356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Sohag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Governer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Conference Speech</w:t>
            </w:r>
          </w:p>
        </w:tc>
      </w:tr>
      <w:tr w:rsidR="00092CC9" w:rsidTr="00092CC9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Lecture I</w:t>
            </w:r>
          </w:p>
        </w:tc>
        <w:tc>
          <w:tcPr>
            <w:tcW w:w="8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Speaker: Prof. Dr. Nabil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Noreddine</w:t>
            </w:r>
            <w:proofErr w:type="spellEnd"/>
          </w:p>
        </w:tc>
        <w:tc>
          <w:tcPr>
            <w:tcW w:w="135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Biological effects of radiation</w:t>
            </w:r>
          </w:p>
        </w:tc>
      </w:tr>
      <w:tr w:rsidR="00092CC9" w:rsidTr="00092CC9">
        <w:trPr>
          <w:trHeight w:val="300"/>
        </w:trPr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Lecture II</w:t>
            </w:r>
          </w:p>
        </w:tc>
        <w:tc>
          <w:tcPr>
            <w:tcW w:w="8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Speaker: Prof.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Abdelkalik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Hafez</w:t>
            </w:r>
          </w:p>
        </w:tc>
        <w:tc>
          <w:tcPr>
            <w:tcW w:w="135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Polytrauma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children</w:t>
            </w:r>
          </w:p>
        </w:tc>
      </w:tr>
      <w:tr w:rsidR="00092CC9" w:rsidTr="00092CC9">
        <w:trPr>
          <w:trHeight w:val="315"/>
        </w:trPr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Lecture III</w:t>
            </w:r>
          </w:p>
        </w:tc>
        <w:tc>
          <w:tcPr>
            <w:tcW w:w="8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Speaker: Prof.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Waseem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Elsisi</w:t>
            </w:r>
            <w:proofErr w:type="spellEnd"/>
          </w:p>
        </w:tc>
        <w:tc>
          <w:tcPr>
            <w:tcW w:w="1356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Medicine in ancient Egypt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Walaa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G. Mahmoud (Executive Director)</w:t>
            </w:r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one fights alone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Roshdy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Alkhyyat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Recent modalities of management of brain tumors 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Abdelrahman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Alsheikh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Pathological fractures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Gamal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Youssef</w:t>
            </w:r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Reconstruction after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orofacial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tumors resection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Walid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Abouzeid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Incidence of silent brain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matastasis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patients with non-small cell lung cancer 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Ahmad K.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Abdelhameed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Posterolateral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corpectomy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with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pyramesh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titanium cage reconstruction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dorsolumber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metastatic lesions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Karam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Kenawy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Endoscopic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transsphenoidal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surgery for pituitary adenoma: Outcome and complications   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Gebril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Autophagy: A new horizon in cancer research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Ayman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Abdelkareem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 Invasive management of radicular pain by TFES or PRF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Ahmad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Gaber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Reliability of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pectoralis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major muscle flap in reconstruction of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cervicofacial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defects following ablative oncological surgery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Asmaa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Lotfy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Protective effect of Nerve growth factor against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Taxol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induced neuropathy in adult male rats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Mohamad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Abdelrahman</w:t>
            </w:r>
            <w:proofErr w:type="spellEnd"/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therapeutic efficacy of olfactory stromal cells in rotenone induced Parkinsonism in adult male albino rats</w:t>
            </w:r>
          </w:p>
        </w:tc>
      </w:tr>
      <w:tr w:rsidR="00092CC9" w:rsidTr="00092CC9">
        <w:trPr>
          <w:trHeight w:val="330"/>
        </w:trPr>
        <w:tc>
          <w:tcPr>
            <w:tcW w:w="1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Doaa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Ibrahim</w:t>
            </w:r>
          </w:p>
        </w:tc>
        <w:tc>
          <w:tcPr>
            <w:tcW w:w="135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92CC9" w:rsidRDefault="00092C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Radiation in medicine: risks and optimization</w:t>
            </w:r>
          </w:p>
        </w:tc>
      </w:tr>
    </w:tbl>
    <w:p w:rsidR="00092CC9" w:rsidRPr="00092CC9" w:rsidRDefault="00092CC9" w:rsidP="00410842">
      <w:pPr>
        <w:spacing w:after="0"/>
        <w:jc w:val="both"/>
        <w:rPr>
          <w:sz w:val="36"/>
          <w:szCs w:val="36"/>
          <w:rtl/>
          <w:lang w:bidi="ar-EG"/>
        </w:rPr>
      </w:pPr>
    </w:p>
    <w:p w:rsidR="00F8018B" w:rsidRPr="00F8018B" w:rsidRDefault="00F8018B" w:rsidP="00410842">
      <w:pPr>
        <w:spacing w:after="0"/>
        <w:jc w:val="both"/>
        <w:rPr>
          <w:sz w:val="40"/>
          <w:szCs w:val="40"/>
          <w:lang w:bidi="ar-EG"/>
        </w:rPr>
      </w:pPr>
    </w:p>
    <w:sectPr w:rsidR="00F8018B" w:rsidRPr="00F8018B" w:rsidSect="003C7E8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8B"/>
    <w:rsid w:val="00007786"/>
    <w:rsid w:val="00032E30"/>
    <w:rsid w:val="00053F2E"/>
    <w:rsid w:val="000808E9"/>
    <w:rsid w:val="000833BE"/>
    <w:rsid w:val="00092CC9"/>
    <w:rsid w:val="000D2A3A"/>
    <w:rsid w:val="001618C3"/>
    <w:rsid w:val="00165F71"/>
    <w:rsid w:val="003135AE"/>
    <w:rsid w:val="003342A1"/>
    <w:rsid w:val="003B4B5C"/>
    <w:rsid w:val="003C7E83"/>
    <w:rsid w:val="003E6BEA"/>
    <w:rsid w:val="0040484B"/>
    <w:rsid w:val="00410842"/>
    <w:rsid w:val="00560DFD"/>
    <w:rsid w:val="005B45F0"/>
    <w:rsid w:val="00622D4D"/>
    <w:rsid w:val="00630A63"/>
    <w:rsid w:val="00630F37"/>
    <w:rsid w:val="006B0CF5"/>
    <w:rsid w:val="006B5407"/>
    <w:rsid w:val="006C38FC"/>
    <w:rsid w:val="00777073"/>
    <w:rsid w:val="007A3419"/>
    <w:rsid w:val="007D7162"/>
    <w:rsid w:val="0081760E"/>
    <w:rsid w:val="00834146"/>
    <w:rsid w:val="008756AD"/>
    <w:rsid w:val="00907D33"/>
    <w:rsid w:val="00982296"/>
    <w:rsid w:val="00A16DFD"/>
    <w:rsid w:val="00A23438"/>
    <w:rsid w:val="00A526BE"/>
    <w:rsid w:val="00A759B9"/>
    <w:rsid w:val="00AD60B4"/>
    <w:rsid w:val="00AF1EB7"/>
    <w:rsid w:val="00B15769"/>
    <w:rsid w:val="00B52CC9"/>
    <w:rsid w:val="00B71A28"/>
    <w:rsid w:val="00B77819"/>
    <w:rsid w:val="00D413CF"/>
    <w:rsid w:val="00D57BD5"/>
    <w:rsid w:val="00D97DAF"/>
    <w:rsid w:val="00DB31C5"/>
    <w:rsid w:val="00F51921"/>
    <w:rsid w:val="00F53442"/>
    <w:rsid w:val="00F8018B"/>
    <w:rsid w:val="00FA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CEF80-E61C-4E41-96F0-253F801A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مم</dc:creator>
  <cp:lastModifiedBy>Albostan</cp:lastModifiedBy>
  <cp:revision>234</cp:revision>
  <dcterms:created xsi:type="dcterms:W3CDTF">2018-05-25T12:20:00Z</dcterms:created>
  <dcterms:modified xsi:type="dcterms:W3CDTF">2018-10-22T02:37:00Z</dcterms:modified>
</cp:coreProperties>
</file>